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仿宋"/>
          <w:color w:val="070707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0"/>
          <w:szCs w:val="30"/>
        </w:rPr>
        <w:t xml:space="preserve">  </w:t>
      </w:r>
      <w:r>
        <w:rPr>
          <w:rFonts w:hint="eastAsia" w:ascii="Times New Roman" w:hAnsi="Times New Roman" w:eastAsia="黑体" w:cs="黑体"/>
          <w:bCs/>
          <w:color w:val="00000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Times New Roman" w:hAnsi="Times New Roman" w:eastAsia="仿宋_GB2312"/>
          <w:sz w:val="36"/>
          <w:szCs w:val="36"/>
        </w:rPr>
      </w:pPr>
      <w:r>
        <w:rPr>
          <w:rFonts w:hint="eastAsia" w:ascii="Times New Roman" w:hAnsi="Times New Roman" w:eastAsia="仿宋_GB2312"/>
          <w:sz w:val="36"/>
          <w:szCs w:val="36"/>
        </w:rPr>
        <w:t>各产品统计要求</w:t>
      </w:r>
    </w:p>
    <w:p>
      <w:pPr>
        <w:spacing w:line="48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一、原油加工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统计生产企业报告期内加工吨原油取水量。统计范围和计算方法按照国标《节水型企业 石油炼制行业》（</w:t>
      </w:r>
      <w:r>
        <w:rPr>
          <w:rFonts w:ascii="Times New Roman" w:hAnsi="Times New Roman" w:eastAsia="仿宋"/>
          <w:sz w:val="28"/>
        </w:rPr>
        <w:t>GB/T 26926</w:t>
      </w:r>
      <w:r>
        <w:rPr>
          <w:rFonts w:hint="eastAsia" w:ascii="Times New Roman" w:hAnsi="Times New Roman" w:eastAsia="仿宋"/>
          <w:sz w:val="30"/>
          <w:szCs w:val="30"/>
        </w:rPr>
        <w:t>）。企业排名以加工吨原油取水量为主要参考指标进行。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表1 加工吨原油取水量定额统计表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</w:t>
      </w:r>
      <w:r>
        <w:rPr>
          <w:rFonts w:hint="eastAsia" w:ascii="Times New Roman" w:hAnsi="Times New Roman" w:eastAsia="仿宋"/>
          <w:sz w:val="24"/>
        </w:rPr>
        <w:t>产能： 报告期：2022年1月1日—12月31日</w:t>
      </w:r>
    </w:p>
    <w:tbl>
      <w:tblPr>
        <w:tblStyle w:val="5"/>
        <w:tblW w:w="82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4"/>
        <w:gridCol w:w="3445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9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行业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加工吨原油取水量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9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原油加工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602" w:firstLineChars="200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二、乙烯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统计生产企业报告期内吨乙烯取水量（见表2）。统计范围和计算方法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节水型企业 乙烯行业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 32164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企业排名以单位乙烯生产取水量为主要参考指标进行。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表2 吨乙烯取水量定额统计表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5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吨乙烯取水量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乙烯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三、乙二醇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统计生产企业报告期内吨乙二醇取水量（见表3）。统计范围和计算方法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取水定额 第36部分：煤制乙二醇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 18916.36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企业排名以单位乙二醇生产取水量为主要参考指标进行。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表3 吨乙二醇取水量定额统计表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5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吨乙二醇取水量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煤制乙二醇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合成气制乙二醇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6" w:firstLineChars="198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四、煤制烯烃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统计生产企业报告期内吨乙烯和丙烯取水量（见表4）。统计范围和计算方法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取水定额 煤制烯烃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hint="eastAsia" w:ascii="Times New Roman" w:hAnsi="Times New Roman" w:eastAsia="仿宋"/>
          <w:sz w:val="30"/>
          <w:szCs w:val="30"/>
        </w:rPr>
        <w:t>HG</w:t>
      </w:r>
      <w:r>
        <w:rPr>
          <w:rFonts w:ascii="Times New Roman" w:hAnsi="Times New Roman" w:eastAsia="仿宋"/>
          <w:sz w:val="30"/>
          <w:szCs w:val="30"/>
        </w:rPr>
        <w:t xml:space="preserve">/T </w:t>
      </w:r>
      <w:r>
        <w:rPr>
          <w:rFonts w:hint="eastAsia" w:ascii="Times New Roman" w:hAnsi="Times New Roman" w:eastAsia="仿宋"/>
          <w:sz w:val="30"/>
          <w:szCs w:val="30"/>
        </w:rPr>
        <w:t>6127）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企业排名以单位乙烯和丙烯生产取水量为主要参考指标进行。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表4吨乙烯和丙烯取水量统计表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5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吨乙烯和丙烯取水量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乙烯和丙烯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6" w:firstLineChars="198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五、合成氨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统计生产企业报告期内吨合成氨取水量（见表5）。统计范围和计算方法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取水定额 第8部分 合成氨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GB/T18916.8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企业排名以单位合成氨生产取水量为主要参考指标进行。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表5吨合成氨取水量统计表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5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吨合成氨取水量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以煤为原料制合成氨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以天然气为原料制合成氨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6" w:firstLineChars="198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六、甲醇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统计生产企业报告期内吨甲醇取水量（见表6）。统计范围和计算方法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取水定额 第35部分 煤制甲醇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 18916.35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企业排名以单位甲醇生产取水量为主要参考指标进行。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表6 吨甲醇取水量统计表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5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吨合成氨取水量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甲醇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6" w:firstLineChars="198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七、硫酸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统计生产企业报告期内吨硫酸取水量（见表7）。统计范围和计算方法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取水定额 第28部分 工业硫酸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 18916.28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企业排名以单位硫酸生产取水量为主要参考指标进行。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表7 吨硫酸取水量统计表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5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吨硫酸取水量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硫铁矿制酸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硫磺制酸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rPr>
          <w:rFonts w:ascii="Times New Roman" w:hAnsi="Times New Roman" w:eastAsia="仿宋_GB2312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八、烧碱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统计生产企业（烧碱装置投产</w:t>
      </w:r>
      <w:r>
        <w:rPr>
          <w:rFonts w:ascii="Times New Roman" w:hAnsi="Times New Roman" w:eastAsia="仿宋"/>
          <w:sz w:val="30"/>
          <w:szCs w:val="30"/>
        </w:rPr>
        <w:t>3年及以上，规模大于或等于30万吨/年</w:t>
      </w:r>
      <w:r>
        <w:rPr>
          <w:rFonts w:hint="eastAsia" w:ascii="Times New Roman" w:hAnsi="Times New Roman" w:eastAsia="仿宋"/>
          <w:sz w:val="30"/>
          <w:szCs w:val="30"/>
        </w:rPr>
        <w:t>）报告期内吨烧碱（折百）取水量（见表8）。统计范围和计算方法按照《节水型企业 氯碱行业》（</w:t>
      </w:r>
      <w:r>
        <w:rPr>
          <w:rFonts w:ascii="Times New Roman" w:hAnsi="Times New Roman" w:eastAsia="仿宋"/>
          <w:sz w:val="30"/>
          <w:szCs w:val="30"/>
        </w:rPr>
        <w:t>GB/T 37271</w:t>
      </w:r>
      <w:r>
        <w:rPr>
          <w:rFonts w:hint="eastAsia" w:ascii="Times New Roman" w:hAnsi="Times New Roman" w:eastAsia="仿宋"/>
          <w:sz w:val="30"/>
          <w:szCs w:val="30"/>
        </w:rPr>
        <w:t>）的规定进行。企业排名以单位烧碱（折百）生产取水量为主要参考指标进行。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表8 吨烧碱取水量统计表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5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吨烧碱（折百）取水量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烧碱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6" w:firstLineChars="198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九、聚氯乙烯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统计生产企业（聚氯乙烯装置投产</w:t>
      </w:r>
      <w:r>
        <w:rPr>
          <w:rFonts w:ascii="Times New Roman" w:hAnsi="Times New Roman" w:eastAsia="仿宋"/>
          <w:sz w:val="30"/>
          <w:szCs w:val="30"/>
        </w:rPr>
        <w:t>2年及以上，规模大于或等于30万吨/年</w:t>
      </w:r>
      <w:r>
        <w:rPr>
          <w:rFonts w:hint="eastAsia" w:ascii="Times New Roman" w:hAnsi="Times New Roman" w:eastAsia="仿宋"/>
          <w:sz w:val="30"/>
          <w:szCs w:val="30"/>
        </w:rPr>
        <w:t>）报告期内吨聚氯乙烯取水量（见表9）。统计范围和计算方法按照《节水型企业 氯碱行业》（</w:t>
      </w:r>
      <w:r>
        <w:rPr>
          <w:rFonts w:ascii="Times New Roman" w:hAnsi="Times New Roman" w:eastAsia="仿宋"/>
          <w:sz w:val="30"/>
          <w:szCs w:val="30"/>
        </w:rPr>
        <w:t>GB/T 37271</w:t>
      </w:r>
      <w:r>
        <w:rPr>
          <w:rFonts w:hint="eastAsia" w:ascii="Times New Roman" w:hAnsi="Times New Roman" w:eastAsia="仿宋"/>
          <w:sz w:val="30"/>
          <w:szCs w:val="30"/>
        </w:rPr>
        <w:t>）的规定进行。企业排名以单位聚氯乙烯生产取水量为主要参考指标进行。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表9 吨聚氯乙烯取水量统计表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5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吨聚氯乙烯取水量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聚氯乙烯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4" w:firstLineChars="198"/>
        <w:rPr>
          <w:rFonts w:ascii="Times New Roman" w:hAnsi="Times New Roman" w:eastAsia="黑体"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十、湿法磷酸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统计生产企业报告期内吨湿法磷酸取水量（见表10）。统计范围和计算方法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取水定额 第37部分：湿法磷酸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 18916.37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企业排名以单位湿法磷酸生产取水量为主要参考指标进行。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表10 吨湿法磷酸取水量统计表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5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吨湿法磷酸取水量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湿法磷酸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4" w:firstLineChars="198"/>
        <w:rPr>
          <w:rFonts w:ascii="Times New Roman" w:hAnsi="Times New Roman" w:eastAsia="黑体"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十一、纯碱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统计生产企业报告期内吨纯碱取水量（见表11）。统计范围和计算方法按照《取水定额 第26部分：纯碱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 18916.26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企业排名以单位纯碱生产取水量为主要参考指标进行。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表11 吨纯碱取水量统计表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5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吨纯碱取水量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氨碱法纯碱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联碱法纯碱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rPr>
          <w:rFonts w:ascii="Times New Roman" w:hAnsi="Times New Roman" w:eastAsia="仿宋_GB2312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十二、钛白粉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统计生产企业报告期内吨钛白粉取水量（见表12）。统计范围和计算方法按照《取水定额 第58部分：钛白粉》（</w:t>
      </w:r>
      <w:r>
        <w:rPr>
          <w:rFonts w:ascii="Times New Roman" w:hAnsi="Times New Roman" w:eastAsia="仿宋"/>
          <w:sz w:val="30"/>
          <w:szCs w:val="30"/>
        </w:rPr>
        <w:t>GB/T 18916.58</w:t>
      </w:r>
      <w:r>
        <w:rPr>
          <w:rFonts w:hint="eastAsia" w:ascii="Times New Roman" w:hAnsi="Times New Roman" w:eastAsia="仿宋"/>
          <w:sz w:val="30"/>
          <w:szCs w:val="30"/>
        </w:rPr>
        <w:t>）的规定进行。企业排名以单位钛白粉生产取水量为主要参考指标进行。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表12 吨钛白粉取水量统计表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96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产品类型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吨钛白粉取水量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钛白粉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widowControl/>
        <w:jc w:val="left"/>
        <w:rPr>
          <w:rFonts w:ascii="Times New Roman" w:hAnsi="Times New Roman" w:eastAsia="仿宋" w:cs="仿宋"/>
          <w:color w:val="070707"/>
          <w:sz w:val="32"/>
          <w:szCs w:val="32"/>
        </w:rPr>
      </w:pPr>
    </w:p>
    <w:p>
      <w:pPr>
        <w:widowControl/>
        <w:jc w:val="left"/>
        <w:outlineLvl w:val="0"/>
        <w:rPr>
          <w:rFonts w:ascii="Times New Roman" w:hAnsi="Times New Roman" w:eastAsia="仿宋" w:cs="仿宋"/>
          <w:color w:val="070707"/>
          <w:sz w:val="32"/>
          <w:szCs w:val="32"/>
        </w:rPr>
      </w:pPr>
    </w:p>
    <w:p>
      <w:pPr>
        <w:widowControl/>
        <w:jc w:val="left"/>
        <w:outlineLvl w:val="0"/>
        <w:rPr>
          <w:rFonts w:ascii="Times New Roman" w:hAnsi="Times New Roman" w:eastAsia="仿宋" w:cs="仿宋"/>
          <w:color w:val="070707"/>
          <w:sz w:val="32"/>
          <w:szCs w:val="32"/>
        </w:rPr>
      </w:pPr>
    </w:p>
    <w:p>
      <w:pPr>
        <w:widowControl/>
        <w:jc w:val="left"/>
        <w:outlineLvl w:val="0"/>
        <w:rPr>
          <w:rFonts w:ascii="Times New Roman" w:hAnsi="Times New Roman" w:eastAsia="仿宋" w:cs="仿宋"/>
          <w:color w:val="070707"/>
          <w:sz w:val="32"/>
          <w:szCs w:val="32"/>
        </w:rPr>
      </w:pPr>
    </w:p>
    <w:p>
      <w:pPr>
        <w:widowControl/>
        <w:jc w:val="left"/>
        <w:outlineLvl w:val="0"/>
        <w:rPr>
          <w:rFonts w:ascii="Times New Roman" w:hAnsi="Times New Roman" w:eastAsia="仿宋" w:cs="仿宋"/>
          <w:color w:val="070707"/>
          <w:sz w:val="32"/>
          <w:szCs w:val="32"/>
        </w:rPr>
      </w:pPr>
    </w:p>
    <w:p>
      <w:pPr>
        <w:widowControl/>
        <w:jc w:val="left"/>
        <w:outlineLvl w:val="0"/>
        <w:rPr>
          <w:rFonts w:ascii="Times New Roman" w:hAnsi="Times New Roman" w:eastAsia="仿宋" w:cs="仿宋"/>
          <w:color w:val="070707"/>
          <w:sz w:val="32"/>
          <w:szCs w:val="32"/>
        </w:rPr>
      </w:pPr>
    </w:p>
    <w:p>
      <w:pPr>
        <w:widowControl/>
        <w:jc w:val="left"/>
        <w:outlineLvl w:val="0"/>
        <w:rPr>
          <w:rFonts w:hint="eastAsia" w:ascii="Times New Roman" w:hAnsi="Times New Roman" w:eastAsia="黑体" w:cs="黑体"/>
          <w:bCs/>
          <w:color w:val="000000"/>
          <w:sz w:val="32"/>
          <w:szCs w:val="32"/>
        </w:rPr>
      </w:pPr>
    </w:p>
    <w:p>
      <w:pPr>
        <w:widowControl/>
        <w:jc w:val="left"/>
        <w:outlineLvl w:val="0"/>
        <w:rPr>
          <w:rFonts w:ascii="Times New Roman" w:hAnsi="Times New Roman" w:eastAsia="黑体" w:cs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000000"/>
          <w:sz w:val="32"/>
          <w:szCs w:val="32"/>
        </w:rPr>
        <w:t>附件2</w:t>
      </w:r>
    </w:p>
    <w:p>
      <w:pPr>
        <w:widowControl/>
        <w:jc w:val="left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黑体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黑体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黑体" w:cs="Times New Roman"/>
          <w:b/>
          <w:color w:val="000000"/>
          <w:sz w:val="44"/>
          <w:szCs w:val="22"/>
        </w:rPr>
      </w:pPr>
      <w:r>
        <w:rPr>
          <w:rFonts w:hint="eastAsia" w:ascii="Times New Roman" w:hAnsi="Times New Roman" w:eastAsia="黑体" w:cs="Times New Roman"/>
          <w:b/>
          <w:color w:val="000000"/>
          <w:sz w:val="44"/>
          <w:szCs w:val="22"/>
        </w:rPr>
        <w:t>水效“领跑者”申请报告</w:t>
      </w:r>
    </w:p>
    <w:p>
      <w:pPr>
        <w:widowControl/>
        <w:jc w:val="center"/>
        <w:rPr>
          <w:rFonts w:ascii="Times New Roman" w:hAnsi="Times New Roman" w:eastAsia="黑体" w:cs="Times New Roman"/>
          <w:b/>
          <w:color w:val="000000"/>
          <w:sz w:val="44"/>
          <w:szCs w:val="22"/>
        </w:rPr>
      </w:pPr>
      <w:r>
        <w:rPr>
          <w:rFonts w:hint="eastAsia" w:ascii="Times New Roman" w:hAnsi="Times New Roman" w:eastAsia="黑体" w:cs="Times New Roman"/>
          <w:b/>
          <w:color w:val="000000"/>
          <w:sz w:val="44"/>
          <w:szCs w:val="22"/>
        </w:rPr>
        <w:t>XX企业XX产品</w:t>
      </w:r>
    </w:p>
    <w:p>
      <w:pPr>
        <w:widowControl/>
        <w:jc w:val="center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黑体" w:cs="Times New Roman"/>
          <w:color w:val="000000"/>
          <w:sz w:val="32"/>
          <w:szCs w:val="2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2"/>
        </w:rPr>
        <w:t>202X年X月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黑体" w:cs="Times New Roman"/>
          <w:color w:val="000000"/>
          <w:sz w:val="44"/>
          <w:szCs w:val="2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44"/>
          <w:szCs w:val="22"/>
        </w:rPr>
        <w:br w:type="page"/>
      </w:r>
      <w:r>
        <w:rPr>
          <w:rFonts w:hint="eastAsia" w:ascii="Times New Roman" w:hAnsi="Times New Roman" w:eastAsia="黑体" w:cs="Times New Roman"/>
          <w:color w:val="000000"/>
          <w:sz w:val="44"/>
          <w:szCs w:val="22"/>
        </w:rPr>
        <w:t>填写说明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2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1、申报企业应按照有关要求如实编写申请报告，并提供必要的证明材料。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2、申请报告包含但不限于下列内容：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（1）企业基本信息表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（2）企业水效分析报告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（3）企业自评</w:t>
      </w:r>
      <w:r>
        <w:rPr>
          <w:rFonts w:ascii="Times New Roman" w:hAnsi="Times New Roman" w:eastAsia="仿宋_GB2312" w:cs="Times New Roman"/>
          <w:sz w:val="32"/>
          <w:szCs w:val="22"/>
        </w:rPr>
        <w:t>表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3、以上材料需按顺序编排，并在相应位置加盖公章。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22"/>
        </w:rPr>
      </w:pPr>
    </w:p>
    <w:p>
      <w:pPr>
        <w:widowControl/>
        <w:jc w:val="center"/>
        <w:outlineLvl w:val="0"/>
        <w:rPr>
          <w:rFonts w:ascii="Times New Roman" w:hAnsi="Times New Roman" w:eastAsia="仿宋_GB2312" w:cs="Times New Roman"/>
          <w:color w:val="000000"/>
          <w:szCs w:val="2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6"/>
          <w:szCs w:val="22"/>
        </w:rPr>
        <w:br w:type="page"/>
      </w:r>
      <w:r>
        <w:rPr>
          <w:rFonts w:hint="eastAsia" w:ascii="Times New Roman" w:hAnsi="Times New Roman" w:eastAsia="仿宋_GB2312" w:cs="Times New Roman"/>
          <w:b/>
          <w:color w:val="000000"/>
          <w:sz w:val="36"/>
          <w:szCs w:val="22"/>
        </w:rPr>
        <w:t>企业基本信息表</w:t>
      </w:r>
    </w:p>
    <w:tbl>
      <w:tblPr>
        <w:tblStyle w:val="5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27"/>
        <w:gridCol w:w="1560"/>
        <w:gridCol w:w="538"/>
        <w:gridCol w:w="2229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2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企业名称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组织机构代码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邮编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详细地址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法定代表人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法人代表联系电话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联系部门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联系人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传真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电子邮箱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企业类型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内资（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国有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集体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民营）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中外合资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港澳台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2"/>
              </w:rPr>
              <w:t>二、企业水效指标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主要产品</w:t>
            </w:r>
          </w:p>
        </w:tc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主要水源</w:t>
            </w:r>
          </w:p>
        </w:tc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2022年工业取水量（m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近三年企业单位产品用水量指标（请注明单位）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2020年</w:t>
            </w:r>
          </w:p>
        </w:tc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2021年</w:t>
            </w:r>
          </w:p>
        </w:tc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2022年</w:t>
            </w:r>
          </w:p>
        </w:tc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材料真实性承诺：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我单位郑重承诺：本次申报国家水效“领跑者”所提交的相关数据和信息均真实、有效。近三年内未发生重大安全、环境事故或产品质量违法行为，未被列入经营异常名录或严重失信主体名单。愿接受并积极配合监督抽查和核验。如有违反，愿承担由此产生的相应责任。</w:t>
            </w:r>
          </w:p>
          <w:p>
            <w:pPr>
              <w:spacing w:line="320" w:lineRule="exact"/>
              <w:ind w:firstLine="4800" w:firstLineChars="2000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单位负责人（签字）：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 xml:space="preserve">                                     （申报单位公章）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推荐单位意见：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（推荐单位公章）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 xml:space="preserve">                                       年    月    日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</w:tbl>
    <w:p>
      <w:pPr>
        <w:widowControl/>
        <w:ind w:firstLine="420"/>
        <w:jc w:val="center"/>
        <w:outlineLvl w:val="0"/>
        <w:rPr>
          <w:rFonts w:ascii="Times New Roman" w:hAnsi="Times New Roman" w:eastAsia="仿宋_GB2312" w:cs="Times New Roman"/>
          <w:b/>
          <w:color w:val="000000"/>
          <w:sz w:val="36"/>
          <w:szCs w:val="2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Cs w:val="22"/>
        </w:rPr>
        <w:br w:type="page"/>
      </w:r>
      <w:r>
        <w:rPr>
          <w:rFonts w:hint="eastAsia" w:ascii="Times New Roman" w:hAnsi="Times New Roman" w:eastAsia="仿宋_GB2312" w:cs="Times New Roman"/>
          <w:b/>
          <w:color w:val="000000"/>
          <w:sz w:val="36"/>
          <w:szCs w:val="22"/>
        </w:rPr>
        <w:t>企业水效分析报告（格式）</w:t>
      </w:r>
    </w:p>
    <w:p>
      <w:pPr>
        <w:widowControl/>
        <w:ind w:firstLine="723"/>
        <w:jc w:val="left"/>
        <w:rPr>
          <w:rFonts w:ascii="Times New Roman" w:hAnsi="Times New Roman" w:eastAsia="仿宋_GB2312" w:cs="Times New Roman"/>
          <w:sz w:val="20"/>
          <w:szCs w:val="22"/>
        </w:rPr>
      </w:pPr>
    </w:p>
    <w:p>
      <w:pPr>
        <w:spacing w:line="500" w:lineRule="exact"/>
        <w:ind w:firstLine="640" w:firstLineChars="200"/>
        <w:outlineLvl w:val="0"/>
        <w:rPr>
          <w:rFonts w:ascii="Times New Roman" w:hAnsi="Times New Roman" w:eastAsia="黑体" w:cs="Times New Roman"/>
          <w:color w:val="000000"/>
          <w:sz w:val="32"/>
          <w:szCs w:val="2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2"/>
        </w:rPr>
        <w:t>一、基本情况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（一）企业基本情况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1.企业规模：包括企业地理位置（流域）、近三年的生产规模、产品结构、历年产量；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2.取用水情况：包括企业的取水水源（常规水资源、非常规水资源）、工业取水量、排水量、用水计量设备配备、用水计量、水质数据监测等情况。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（二）申请水效领跑者的相关生产情况</w:t>
      </w:r>
    </w:p>
    <w:p>
      <w:pPr>
        <w:spacing w:line="500" w:lineRule="exact"/>
        <w:ind w:firstLine="640" w:firstLineChars="200"/>
        <w:outlineLvl w:val="0"/>
        <w:rPr>
          <w:rFonts w:ascii="Times New Roman" w:hAnsi="Times New Roman" w:eastAsia="黑体" w:cs="Times New Roman"/>
          <w:color w:val="000000"/>
          <w:sz w:val="32"/>
          <w:szCs w:val="2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2"/>
        </w:rPr>
        <w:t>二、工艺及技术水平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（一）主要工艺流程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包括企业生产主要工艺流程，包括工艺流程图等。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（二）主要用水系统（设备）规模及其技术水平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包括企业新鲜水处理系统、循环水系统、化学水系统、污水处理系统以及换热器、锅炉等主要用水设备的配置、运行情况、处理能力等。</w:t>
      </w:r>
    </w:p>
    <w:p>
      <w:pPr>
        <w:spacing w:line="500" w:lineRule="exact"/>
        <w:ind w:firstLine="640" w:firstLineChars="200"/>
        <w:outlineLvl w:val="0"/>
        <w:rPr>
          <w:rFonts w:ascii="Times New Roman" w:hAnsi="Times New Roman" w:eastAsia="黑体" w:cs="Times New Roman"/>
          <w:color w:val="000000"/>
          <w:sz w:val="32"/>
          <w:szCs w:val="2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2"/>
        </w:rPr>
        <w:t>三、取用水情况及水效指标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（一）主要用水工序、用水设备的取用水情况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包括企业生产主要用水工序、用水设备的工业取水量、排水量、水质情况等。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（二）近三年单位产品工业取水量、水效指标及测算过程。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水效指标主要包括单位产品工业取水量、重复利用率、循环利用率、废水回用率、用水综合漏失率等。具体指标要求及报表格式依据以下标准：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 24789 用水单位水计量器具配备和管理通则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7119节水型企业评价导则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18916.8取水定额 第8部分 合成氨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18916.26取水定额 第26部分：纯碱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18916.28取水定额 第28部分 硫酸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18916.35取水定额 第35部分 煤制甲醇</w:t>
      </w:r>
    </w:p>
    <w:p>
      <w:pPr>
        <w:spacing w:line="480" w:lineRule="exact"/>
        <w:ind w:firstLine="630" w:firstLineChars="3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GB/T 18916.36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取水定额 第36部分： 煤制乙二醇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18916.37取水定额 第37部分：湿法磷酸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GB/T 18916.58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取水定额 第58部分： 钛白粉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26926 节水型企业 石油炼制行业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32164 节水型企业 乙烯行业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37271节水型企业 氯碱行业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HG/T 6127 节水型企业 现代煤化工行业</w:t>
      </w:r>
    </w:p>
    <w:p>
      <w:pPr>
        <w:spacing w:line="500" w:lineRule="exact"/>
        <w:ind w:firstLine="640" w:firstLineChars="200"/>
        <w:outlineLvl w:val="0"/>
        <w:rPr>
          <w:rFonts w:ascii="Times New Roman" w:hAnsi="Times New Roman" w:eastAsia="黑体" w:cs="Times New Roman"/>
          <w:color w:val="000000"/>
          <w:sz w:val="32"/>
          <w:szCs w:val="2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2"/>
        </w:rPr>
        <w:t>四、水效提升经验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（一）企业节水管理经验。介绍企业在节水方面采取的管理措施、方法以及制定的相应管理制度以及取得的效果。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（二）企业节水技术改造经验。介绍企业采用的先进节水技术、装备和产品，采取的优化运行、水重复利用等方面的节水措施以及取得的节水效益。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（三）重大节水工程经验。介绍企业实施的重大节水技术改造工程，包括种类、数量以及因此取得的节水效益。</w:t>
      </w:r>
    </w:p>
    <w:p>
      <w:pPr>
        <w:spacing w:line="50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2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2"/>
        </w:rPr>
        <w:t>五、证明材料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此部分包括但不限于以下材料：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（一）企业营业执照复印件；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（二）企业取水相关证明材料（取水许可证或用水合同协议、近三年用水完成地方年度计划情况等）；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（三）企业用水、节水相关材料（企业用水统计报表、费用账单、水计量器具台账及校验记录、水平衡测试报告、节水管理制度文件和年度用水计划文件等）；</w:t>
      </w:r>
    </w:p>
    <w:p>
      <w:pPr>
        <w:spacing w:line="460" w:lineRule="exact"/>
        <w:ind w:firstLine="640" w:firstLineChars="200"/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（四）企业自评表（满足</w:t>
      </w:r>
      <w:r>
        <w:rPr>
          <w:rFonts w:hint="eastAsia" w:ascii="Times New Roman" w:hAnsi="Times New Roman" w:eastAsia="仿宋_GB2312" w:cs="Times New Roman"/>
          <w:sz w:val="32"/>
          <w:szCs w:val="22"/>
        </w:rPr>
        <w:t>GB/T 7119要求，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管理指标得分须达到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52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分及以上，且序号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四项评分之和不低于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34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分及以上）。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B402"/>
    <w:multiLevelType w:val="singleLevel"/>
    <w:tmpl w:val="37DEB402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ODFmNDRkMDMwNmQ2ODRkOTE2NGExNTNiNGRiMDMifQ=="/>
  </w:docVars>
  <w:rsids>
    <w:rsidRoot w:val="00000000"/>
    <w:rsid w:val="01E52B01"/>
    <w:rsid w:val="0371289F"/>
    <w:rsid w:val="0B352404"/>
    <w:rsid w:val="0E153D8A"/>
    <w:rsid w:val="0E4312DC"/>
    <w:rsid w:val="0ED45303"/>
    <w:rsid w:val="12BF4092"/>
    <w:rsid w:val="14DB3F27"/>
    <w:rsid w:val="14E86739"/>
    <w:rsid w:val="19BF71CA"/>
    <w:rsid w:val="1A7F31EF"/>
    <w:rsid w:val="1B5F527B"/>
    <w:rsid w:val="2C025EDA"/>
    <w:rsid w:val="2C6721E1"/>
    <w:rsid w:val="2DB9081B"/>
    <w:rsid w:val="32E72417"/>
    <w:rsid w:val="33987C29"/>
    <w:rsid w:val="34B41D3C"/>
    <w:rsid w:val="37515F68"/>
    <w:rsid w:val="381A7C0C"/>
    <w:rsid w:val="3C335C3C"/>
    <w:rsid w:val="3EAF1EF2"/>
    <w:rsid w:val="485E04E5"/>
    <w:rsid w:val="4B0D06CC"/>
    <w:rsid w:val="58E80082"/>
    <w:rsid w:val="58EF6E82"/>
    <w:rsid w:val="5D4635C9"/>
    <w:rsid w:val="5EF013ED"/>
    <w:rsid w:val="60822B6A"/>
    <w:rsid w:val="65C126CF"/>
    <w:rsid w:val="677B6565"/>
    <w:rsid w:val="742835D1"/>
    <w:rsid w:val="74343D24"/>
    <w:rsid w:val="76816FC9"/>
    <w:rsid w:val="78715547"/>
    <w:rsid w:val="7DC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80" w:afterLines="0" w:afterAutospacing="0" w:line="360" w:lineRule="auto"/>
      <w:ind w:left="0"/>
      <w:outlineLvl w:val="3"/>
    </w:pPr>
    <w:rPr>
      <w:rFonts w:ascii="Times New Roman" w:hAnsi="Times New Roman" w:eastAsia="仿宋" w:cs="宋体"/>
      <w:b/>
      <w:sz w:val="24"/>
      <w:szCs w:val="22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cs="Calibri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4401</Words>
  <Characters>4852</Characters>
  <Lines>0</Lines>
  <Paragraphs>0</Paragraphs>
  <TotalTime>3</TotalTime>
  <ScaleCrop>false</ScaleCrop>
  <LinksUpToDate>false</LinksUpToDate>
  <CharactersWithSpaces>5407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2021-08-05T10:33:00Z</dcterms:created>
  <dc:creator>wangq</dc:creator>
  <cp:lastModifiedBy>CAAEFA</cp:lastModifiedBy>
  <cp:lastPrinted>2023-04-17T02:25:00Z</cp:lastPrinted>
  <dcterms:modified xsi:type="dcterms:W3CDTF">2023-04-18T13:51:37Z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D58D35128D7E4D2DB553906C5654E3AA_13</vt:lpwstr>
  </property>
</Properties>
</file>