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09" w:rsidRPr="00AB157E" w:rsidRDefault="002A6709" w:rsidP="002A6709">
      <w:pPr>
        <w:spacing w:line="480" w:lineRule="exact"/>
        <w:rPr>
          <w:rFonts w:ascii="黑体" w:eastAsia="黑体" w:hAnsi="黑体"/>
          <w:b w:val="0"/>
          <w:bCs/>
          <w:sz w:val="30"/>
          <w:szCs w:val="30"/>
        </w:rPr>
      </w:pPr>
      <w:r w:rsidRPr="00AB157E">
        <w:rPr>
          <w:rFonts w:ascii="黑体" w:eastAsia="黑体" w:hAnsi="黑体" w:hint="eastAsia"/>
          <w:b w:val="0"/>
          <w:bCs/>
          <w:sz w:val="30"/>
          <w:szCs w:val="30"/>
        </w:rPr>
        <w:t>附件1</w:t>
      </w:r>
    </w:p>
    <w:p w:rsidR="002A6709" w:rsidRPr="00AB157E" w:rsidRDefault="002A6709" w:rsidP="002A6709">
      <w:pPr>
        <w:spacing w:line="480" w:lineRule="exact"/>
        <w:rPr>
          <w:rFonts w:ascii="仿宋_GB2312" w:eastAsia="仿宋_GB2312" w:hAnsi="Times New Roman"/>
          <w:b w:val="0"/>
          <w:bCs/>
          <w:sz w:val="30"/>
          <w:szCs w:val="30"/>
        </w:rPr>
      </w:pPr>
    </w:p>
    <w:p w:rsidR="002A6709" w:rsidRPr="00AB157E" w:rsidRDefault="002A6709" w:rsidP="002A6709">
      <w:pPr>
        <w:spacing w:line="480" w:lineRule="exact"/>
        <w:jc w:val="center"/>
        <w:rPr>
          <w:sz w:val="36"/>
          <w:szCs w:val="36"/>
        </w:rPr>
      </w:pPr>
      <w:r w:rsidRPr="00AB157E">
        <w:rPr>
          <w:rFonts w:hint="eastAsia"/>
          <w:sz w:val="36"/>
          <w:szCs w:val="36"/>
        </w:rPr>
        <w:t>“十三五”全国石油和化工行业节能先进</w:t>
      </w:r>
    </w:p>
    <w:p w:rsidR="002A6709" w:rsidRPr="00AB157E" w:rsidRDefault="002A6709" w:rsidP="002A6709">
      <w:pPr>
        <w:spacing w:line="480" w:lineRule="exact"/>
        <w:jc w:val="center"/>
        <w:rPr>
          <w:sz w:val="36"/>
          <w:szCs w:val="36"/>
        </w:rPr>
      </w:pPr>
      <w:r w:rsidRPr="00AB157E">
        <w:rPr>
          <w:rFonts w:hint="eastAsia"/>
          <w:sz w:val="36"/>
          <w:szCs w:val="36"/>
        </w:rPr>
        <w:t>单位和个人评选办法</w:t>
      </w:r>
    </w:p>
    <w:p w:rsidR="002A6709" w:rsidRPr="00AB157E" w:rsidRDefault="002A6709" w:rsidP="002A6709">
      <w:pPr>
        <w:spacing w:line="480" w:lineRule="exact"/>
        <w:rPr>
          <w:rFonts w:ascii="仿宋_GB2312" w:eastAsia="仿宋_GB2312" w:hAnsi="Times New Roman"/>
          <w:b w:val="0"/>
          <w:bCs/>
          <w:sz w:val="30"/>
          <w:szCs w:val="30"/>
        </w:rPr>
      </w:pP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t>第一条  评选目的</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中国石油和化学工业联合会通过组织开展“十三五”全国石油和化工节能先进单位和个人评选表彰活动，宣传行业在节约能源、发展循环经济、开展资源综合利用等方面所取得的成绩，鼓励行业“十三五”期间在节能领域取得好成绩或做出重要贡献的单位和个人，动员企业和职工在“十四五”期间继续做好节能工作，促进行业节能走向深入。同时，也为下一步向国家有关部委推荐节能先进单位和个人做好准备。</w:t>
      </w: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t>第二条  评选内容和范围</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此次评选表彰活动共设立3个奖项。</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（一）节能先进单位</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推荐范围：石油和化工行业的生产企业，包括内资、外资和合资企业。</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（二）节能优秀服务单位</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推荐范围：行业组织，包括专业协会、地方协会、行业内的事业单位、相关国际组织等；节能服务机构，包括合同能源管理公司、投融资机构等；节能技术和设备公司；科研院所单位，包括大专院校、科研机构、设计单位等。</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（三）节能先进个人</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推荐范围：企业节能工作主要领导者、节能工作部门负责人、一线工作人员、节能技术设备主要的研发人员、节能工作主要组织者和工作人员等。其中，企业年耗能量超过或等于</w:t>
      </w:r>
      <w:r w:rsidRPr="00AB157E">
        <w:rPr>
          <w:rFonts w:ascii="仿宋_GB2312" w:eastAsia="仿宋_GB2312" w:hAnsi="Times New Roman" w:hint="eastAsia"/>
          <w:b w:val="0"/>
          <w:sz w:val="28"/>
          <w:szCs w:val="28"/>
        </w:rPr>
        <w:t>30</w:t>
      </w:r>
      <w:r w:rsidRPr="00AB157E">
        <w:rPr>
          <w:rFonts w:ascii="仿宋_GB2312" w:eastAsia="仿宋_GB2312" w:hAnsi="仿宋" w:hint="eastAsia"/>
          <w:b w:val="0"/>
          <w:sz w:val="28"/>
          <w:szCs w:val="28"/>
        </w:rPr>
        <w:t>万吨标煤的可推荐</w:t>
      </w:r>
      <w:r w:rsidRPr="00AB157E">
        <w:rPr>
          <w:rFonts w:ascii="仿宋_GB2312" w:eastAsia="仿宋_GB2312" w:hAnsi="Times New Roman" w:hint="eastAsia"/>
          <w:b w:val="0"/>
          <w:sz w:val="28"/>
          <w:szCs w:val="28"/>
        </w:rPr>
        <w:t>2～3</w:t>
      </w:r>
      <w:r w:rsidRPr="00AB157E">
        <w:rPr>
          <w:rFonts w:ascii="仿宋_GB2312" w:eastAsia="仿宋_GB2312" w:hAnsi="仿宋" w:hint="eastAsia"/>
          <w:b w:val="0"/>
          <w:sz w:val="28"/>
          <w:szCs w:val="28"/>
        </w:rPr>
        <w:t>人，企业年耗能量低于</w:t>
      </w:r>
      <w:r w:rsidRPr="00AB157E">
        <w:rPr>
          <w:rFonts w:ascii="仿宋_GB2312" w:eastAsia="仿宋_GB2312" w:hAnsi="Times New Roman" w:hint="eastAsia"/>
          <w:b w:val="0"/>
          <w:sz w:val="28"/>
          <w:szCs w:val="28"/>
        </w:rPr>
        <w:t>30</w:t>
      </w:r>
      <w:r w:rsidRPr="00AB157E">
        <w:rPr>
          <w:rFonts w:ascii="仿宋_GB2312" w:eastAsia="仿宋_GB2312" w:hAnsi="仿宋" w:hint="eastAsia"/>
          <w:b w:val="0"/>
          <w:sz w:val="28"/>
          <w:szCs w:val="28"/>
        </w:rPr>
        <w:t>万吨标煤的可推荐</w:t>
      </w:r>
      <w:r w:rsidRPr="00AB157E">
        <w:rPr>
          <w:rFonts w:ascii="仿宋_GB2312" w:eastAsia="仿宋_GB2312" w:hAnsi="Times New Roman" w:hint="eastAsia"/>
          <w:b w:val="0"/>
          <w:sz w:val="28"/>
          <w:szCs w:val="28"/>
        </w:rPr>
        <w:t>1～2</w:t>
      </w:r>
      <w:r w:rsidRPr="00AB157E">
        <w:rPr>
          <w:rFonts w:ascii="仿宋_GB2312" w:eastAsia="仿宋_GB2312" w:hAnsi="仿宋" w:hint="eastAsia"/>
          <w:b w:val="0"/>
          <w:sz w:val="28"/>
          <w:szCs w:val="28"/>
        </w:rPr>
        <w:t>人，节能服务单位可推荐节能先进个人</w:t>
      </w: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人。</w:t>
      </w: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lastRenderedPageBreak/>
        <w:t>第三条  申报条件</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（一）节能先进单位</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、企业严格遵守《节约能源法》和相关法律法规，</w:t>
      </w:r>
      <w:r w:rsidRPr="00AB157E">
        <w:rPr>
          <w:rFonts w:ascii="仿宋_GB2312" w:eastAsia="仿宋_GB2312" w:hAnsi="Times New Roman" w:hint="eastAsia"/>
          <w:b w:val="0"/>
          <w:sz w:val="28"/>
          <w:szCs w:val="28"/>
        </w:rPr>
        <w:t>2016～2020</w:t>
      </w:r>
      <w:r w:rsidRPr="00AB157E">
        <w:rPr>
          <w:rFonts w:ascii="仿宋_GB2312" w:eastAsia="仿宋_GB2312" w:hAnsi="仿宋" w:hint="eastAsia"/>
          <w:b w:val="0"/>
          <w:sz w:val="28"/>
          <w:szCs w:val="28"/>
        </w:rPr>
        <w:t>年（含</w:t>
      </w:r>
      <w:r w:rsidRPr="00AB157E">
        <w:rPr>
          <w:rFonts w:ascii="仿宋_GB2312" w:eastAsia="仿宋_GB2312" w:hAnsi="Times New Roman" w:hint="eastAsia"/>
          <w:b w:val="0"/>
          <w:sz w:val="28"/>
          <w:szCs w:val="28"/>
        </w:rPr>
        <w:t>202</w:t>
      </w:r>
      <w:r w:rsidRPr="00AB157E">
        <w:rPr>
          <w:rFonts w:ascii="仿宋_GB2312" w:eastAsia="仿宋_GB2312" w:hAnsi="Times New Roman"/>
          <w:b w:val="0"/>
          <w:sz w:val="28"/>
          <w:szCs w:val="28"/>
        </w:rPr>
        <w:t>1</w:t>
      </w:r>
      <w:r w:rsidRPr="00AB157E">
        <w:rPr>
          <w:rFonts w:ascii="仿宋_GB2312" w:eastAsia="仿宋_GB2312" w:hAnsi="仿宋" w:hint="eastAsia"/>
          <w:b w:val="0"/>
          <w:sz w:val="28"/>
          <w:szCs w:val="28"/>
        </w:rPr>
        <w:t>年推荐材料盖章日之前，下同）未受到政府部门节能处罚；</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2</w:t>
      </w:r>
      <w:r w:rsidRPr="00AB157E">
        <w:rPr>
          <w:rFonts w:ascii="仿宋_GB2312" w:eastAsia="仿宋_GB2312" w:hAnsi="仿宋" w:hint="eastAsia"/>
          <w:b w:val="0"/>
          <w:sz w:val="28"/>
          <w:szCs w:val="28"/>
        </w:rPr>
        <w:t>、完成了企业承担的</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节能任务，主要耗能产品的单位产品能耗达到国家颁布的强制性能耗标准的先进值，并在行业中处于领先水平（有当地政府或集团公司的证明材料）；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3</w:t>
      </w:r>
      <w:r w:rsidRPr="00AB157E">
        <w:rPr>
          <w:rFonts w:ascii="仿宋_GB2312" w:eastAsia="仿宋_GB2312" w:hAnsi="仿宋" w:hint="eastAsia"/>
          <w:b w:val="0"/>
          <w:sz w:val="28"/>
          <w:szCs w:val="28"/>
        </w:rPr>
        <w:t>、企业领导重视节能工作，设有专门的节能管理机构，节能责任明确，有较完善的内部核算和管理考核制度，管理措施到位，能源、环保计量设施完备，统计数据规范；</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4</w:t>
      </w:r>
      <w:r w:rsidRPr="00AB157E">
        <w:rPr>
          <w:rFonts w:ascii="仿宋_GB2312" w:eastAsia="仿宋_GB2312" w:hAnsi="仿宋" w:hint="eastAsia"/>
          <w:b w:val="0"/>
          <w:sz w:val="28"/>
          <w:szCs w:val="28"/>
        </w:rPr>
        <w:t>、企业节能业绩比较突出（例如实施了效果显著的节能技改项目、节能工作管理有突出创新等）；</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5</w:t>
      </w: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2016～2020</w:t>
      </w:r>
      <w:r w:rsidRPr="00AB157E">
        <w:rPr>
          <w:rFonts w:ascii="仿宋_GB2312" w:eastAsia="仿宋_GB2312" w:hAnsi="仿宋" w:hint="eastAsia"/>
          <w:b w:val="0"/>
          <w:sz w:val="28"/>
          <w:szCs w:val="28"/>
        </w:rPr>
        <w:t>年未发生重大安全、环保事故或社会影响恶劣的事件。</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（二）节能优秀服务单位</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、单位严格遵守国家的《节约能源法》和相关法律法规，</w:t>
      </w:r>
      <w:r w:rsidRPr="00AB157E">
        <w:rPr>
          <w:rFonts w:ascii="仿宋_GB2312" w:eastAsia="仿宋_GB2312" w:hAnsi="Times New Roman" w:hint="eastAsia"/>
          <w:b w:val="0"/>
          <w:sz w:val="28"/>
          <w:szCs w:val="28"/>
        </w:rPr>
        <w:t>2016～2020</w:t>
      </w:r>
      <w:r w:rsidRPr="00AB157E">
        <w:rPr>
          <w:rFonts w:ascii="仿宋_GB2312" w:eastAsia="仿宋_GB2312" w:hAnsi="仿宋" w:hint="eastAsia"/>
          <w:b w:val="0"/>
          <w:sz w:val="28"/>
          <w:szCs w:val="28"/>
        </w:rPr>
        <w:t>年未受到政府部门节能处罚；</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2</w:t>
      </w: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2016～2020</w:t>
      </w:r>
      <w:r w:rsidRPr="00AB157E">
        <w:rPr>
          <w:rFonts w:ascii="仿宋_GB2312" w:eastAsia="仿宋_GB2312" w:hAnsi="仿宋" w:hint="eastAsia"/>
          <w:b w:val="0"/>
          <w:sz w:val="28"/>
          <w:szCs w:val="28"/>
        </w:rPr>
        <w:t>年间，为行业节能工作做出了较突出贡献，有以下之一即可：</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）承担了行业节能宣传、协调等工作，组织了节能经验交流、技术推广，取得了重大的成效，并得到行业内企业的公认；</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w:t>
      </w:r>
      <w:r w:rsidRPr="00AB157E">
        <w:rPr>
          <w:rFonts w:ascii="仿宋_GB2312" w:eastAsia="仿宋_GB2312" w:hAnsi="仿宋" w:hint="eastAsia"/>
          <w:b w:val="0"/>
          <w:sz w:val="28"/>
          <w:szCs w:val="28"/>
        </w:rPr>
        <w:t>）为行业生产企业或其他用能企业的节能工作提供了有效服务，如合同能源管理公司、投融资机构等；</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3</w:t>
      </w:r>
      <w:r w:rsidRPr="00AB157E">
        <w:rPr>
          <w:rFonts w:ascii="仿宋_GB2312" w:eastAsia="仿宋_GB2312" w:hAnsi="仿宋" w:hint="eastAsia"/>
          <w:b w:val="0"/>
          <w:sz w:val="28"/>
          <w:szCs w:val="28"/>
        </w:rPr>
        <w:t>）开发或持有可在行业应用的节能技术，且在一定数量的企业应用过，取得了明显效果；</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以上材料均需要相关证明文件、资料等，如有关部委的公告、技术或设备应用企业的证明文件等；</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3</w:t>
      </w: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2016～2020</w:t>
      </w:r>
      <w:r w:rsidRPr="00AB157E">
        <w:rPr>
          <w:rFonts w:ascii="仿宋_GB2312" w:eastAsia="仿宋_GB2312" w:hAnsi="仿宋" w:hint="eastAsia"/>
          <w:b w:val="0"/>
          <w:sz w:val="28"/>
          <w:szCs w:val="28"/>
        </w:rPr>
        <w:t>年未发生重大安全、环保事故或社会影响恶劣的事件。</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lastRenderedPageBreak/>
        <w:t>（三）节能先进个人</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期间在节能方面做出了贡献的个人，如模范遵守国家节能法律法规；具有强烈的事业心和责任感，爱岗敬业，恪尽职守；在节能工作中，表现出良好的专业素质和综合能力，取得了良好的节能效果。</w:t>
      </w: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t>第四条  推荐程序</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（一）推荐单位</w:t>
      </w:r>
    </w:p>
    <w:p w:rsidR="002A6709" w:rsidRPr="00AB157E" w:rsidRDefault="002A6709" w:rsidP="002A6709">
      <w:pPr>
        <w:spacing w:line="480" w:lineRule="exact"/>
        <w:ind w:firstLineChars="200" w:firstLine="560"/>
        <w:rPr>
          <w:rFonts w:ascii="仿宋_GB2312" w:eastAsia="仿宋_GB2312" w:hAnsi="Times New Roman"/>
          <w:b w:val="0"/>
          <w:spacing w:val="-8"/>
          <w:sz w:val="28"/>
          <w:szCs w:val="28"/>
        </w:rPr>
      </w:pPr>
      <w:r w:rsidRPr="00AB157E">
        <w:rPr>
          <w:rFonts w:ascii="仿宋_GB2312" w:eastAsia="仿宋_GB2312" w:hAnsi="仿宋" w:hint="eastAsia"/>
          <w:b w:val="0"/>
          <w:sz w:val="28"/>
          <w:szCs w:val="28"/>
        </w:rPr>
        <w:t>有</w:t>
      </w:r>
      <w:r w:rsidRPr="00AB157E">
        <w:rPr>
          <w:rFonts w:ascii="仿宋_GB2312" w:eastAsia="仿宋_GB2312" w:hAnsi="仿宋" w:hint="eastAsia"/>
          <w:b w:val="0"/>
          <w:spacing w:val="-8"/>
          <w:sz w:val="28"/>
          <w:szCs w:val="28"/>
        </w:rPr>
        <w:t>关专业协会推荐本行业的先进单位和优秀服务单位以及先进个人。</w:t>
      </w:r>
    </w:p>
    <w:p w:rsidR="002A6709" w:rsidRPr="00AB157E" w:rsidRDefault="002A6709" w:rsidP="002A6709">
      <w:pPr>
        <w:spacing w:line="480" w:lineRule="exact"/>
        <w:ind w:firstLineChars="200" w:firstLine="560"/>
        <w:rPr>
          <w:rFonts w:ascii="仿宋_GB2312" w:eastAsia="仿宋_GB2312" w:hAnsi="仿宋"/>
          <w:b w:val="0"/>
          <w:spacing w:val="-8"/>
          <w:sz w:val="28"/>
          <w:szCs w:val="28"/>
        </w:rPr>
      </w:pPr>
      <w:r w:rsidRPr="00AB157E">
        <w:rPr>
          <w:rFonts w:ascii="仿宋_GB2312" w:eastAsia="仿宋_GB2312" w:hAnsi="仿宋" w:hint="eastAsia"/>
          <w:b w:val="0"/>
          <w:sz w:val="28"/>
          <w:szCs w:val="28"/>
        </w:rPr>
        <w:t>中</w:t>
      </w:r>
      <w:r w:rsidRPr="00AB157E">
        <w:rPr>
          <w:rFonts w:ascii="仿宋_GB2312" w:eastAsia="仿宋_GB2312" w:hAnsi="仿宋" w:hint="eastAsia"/>
          <w:b w:val="0"/>
          <w:spacing w:val="-8"/>
          <w:sz w:val="28"/>
          <w:szCs w:val="28"/>
        </w:rPr>
        <w:t>国石油天然气集团有限公司、中国石油化工集团有限公司、中国海洋石油集团有限公司、中国中化集团有限公司、中国化工集团有限公司、国家能源投资集团有限责任公司、中国化学工程集团有限公司、陕西延长石油（集团）有限责任公司等八大集团公司推荐其所属的先进单位和优秀服务单位以及先进个人。</w:t>
      </w:r>
    </w:p>
    <w:p w:rsidR="002A6709" w:rsidRPr="00AB157E" w:rsidRDefault="002A6709" w:rsidP="002A6709">
      <w:pPr>
        <w:spacing w:line="480" w:lineRule="exact"/>
        <w:ind w:firstLineChars="200" w:firstLine="560"/>
        <w:rPr>
          <w:rFonts w:ascii="仿宋_GB2312" w:eastAsia="仿宋_GB2312" w:hAnsi="仿宋"/>
          <w:b w:val="0"/>
          <w:sz w:val="28"/>
          <w:szCs w:val="28"/>
        </w:rPr>
      </w:pPr>
      <w:r w:rsidRPr="00AB157E">
        <w:rPr>
          <w:rFonts w:ascii="仿宋_GB2312" w:eastAsia="仿宋_GB2312" w:hAnsi="仿宋" w:hint="eastAsia"/>
          <w:b w:val="0"/>
          <w:sz w:val="28"/>
          <w:szCs w:val="28"/>
        </w:rPr>
        <w:t>地方行业管理机构和协会推荐本地区的先进单位和优秀服务单位以及先进个人。</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（二）推荐材料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、先进单位</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全国石油和化工行业节能先进单位推荐表》；</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w:t>
      </w:r>
      <w:r w:rsidRPr="00AB157E">
        <w:rPr>
          <w:rFonts w:ascii="仿宋_GB2312" w:eastAsia="仿宋_GB2312" w:hAnsi="仿宋" w:hint="eastAsia"/>
          <w:b w:val="0"/>
          <w:sz w:val="28"/>
          <w:szCs w:val="28"/>
        </w:rPr>
        <w:t>）先进单位经验介绍材料；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3</w:t>
      </w: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2016～2020</w:t>
      </w:r>
      <w:r w:rsidRPr="00AB157E">
        <w:rPr>
          <w:rFonts w:ascii="仿宋_GB2312" w:eastAsia="仿宋_GB2312" w:hAnsi="仿宋" w:hint="eastAsia"/>
          <w:b w:val="0"/>
          <w:sz w:val="28"/>
          <w:szCs w:val="28"/>
        </w:rPr>
        <w:t>年未受到政府部门节能处罚，完成了企业承担的</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节能任务，主要耗能产品的单位产品能耗达到国家颁布的强制性能耗标准的先进值等的有关证明材料。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2</w:t>
      </w:r>
      <w:r w:rsidRPr="00AB157E">
        <w:rPr>
          <w:rFonts w:ascii="仿宋_GB2312" w:eastAsia="仿宋_GB2312" w:hAnsi="仿宋" w:hint="eastAsia"/>
          <w:b w:val="0"/>
          <w:sz w:val="28"/>
          <w:szCs w:val="28"/>
        </w:rPr>
        <w:t>、优秀服务单位</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1</w:t>
      </w: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全国石油和化工行业节能优秀服务单位推荐表》；</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2</w:t>
      </w:r>
      <w:r w:rsidRPr="00AB157E">
        <w:rPr>
          <w:rFonts w:ascii="仿宋_GB2312" w:eastAsia="仿宋_GB2312" w:hAnsi="仿宋" w:hint="eastAsia"/>
          <w:b w:val="0"/>
          <w:sz w:val="28"/>
          <w:szCs w:val="28"/>
        </w:rPr>
        <w:t>）优秀服务单位经验、业绩介绍材料；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3</w:t>
      </w:r>
      <w:r w:rsidRPr="00AB157E">
        <w:rPr>
          <w:rFonts w:ascii="仿宋_GB2312" w:eastAsia="仿宋_GB2312" w:hAnsi="仿宋" w:hint="eastAsia"/>
          <w:b w:val="0"/>
          <w:sz w:val="28"/>
          <w:szCs w:val="28"/>
        </w:rPr>
        <w:t>）相关业绩证明材料。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Times New Roman" w:hint="eastAsia"/>
          <w:b w:val="0"/>
          <w:sz w:val="28"/>
          <w:szCs w:val="28"/>
        </w:rPr>
        <w:t>3</w:t>
      </w:r>
      <w:r w:rsidRPr="00AB157E">
        <w:rPr>
          <w:rFonts w:ascii="仿宋_GB2312" w:eastAsia="仿宋_GB2312" w:hAnsi="仿宋" w:hint="eastAsia"/>
          <w:b w:val="0"/>
          <w:sz w:val="28"/>
          <w:szCs w:val="28"/>
        </w:rPr>
        <w:t>、先进个人</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全国石油和化工行业节能先进个人推荐表》。</w:t>
      </w: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t>第五条  评  审</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lastRenderedPageBreak/>
        <w:t>中国石油和化学工业联合会成立</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全国石油和化工行业节能评审表彰领导小组，由联合会分管会长任组长，有关部门负责人为组员；领导小组下设评审委员会，由有关行业协会的成员组成；办公室设在产业发展部，具体负责评审表彰的有关事宜。</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各推荐单位推荐上报的材料经评审表彰办公室预审后，提交评审委员会评审，提出建议表彰名单。评审表彰领导小组讨论确定</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全国石油和化工行业节能先进单位、优秀服务单位、先进个人获得者的表彰公示名单。</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拟表彰的名单在国家石油和化工网进行为期</w:t>
      </w:r>
      <w:r w:rsidRPr="00AB157E">
        <w:rPr>
          <w:rFonts w:ascii="仿宋_GB2312" w:eastAsia="仿宋_GB2312" w:hAnsi="Times New Roman" w:hint="eastAsia"/>
          <w:b w:val="0"/>
          <w:sz w:val="28"/>
          <w:szCs w:val="28"/>
        </w:rPr>
        <w:t>7</w:t>
      </w:r>
      <w:r w:rsidRPr="00AB157E">
        <w:rPr>
          <w:rFonts w:ascii="仿宋_GB2312" w:eastAsia="仿宋_GB2312" w:hAnsi="仿宋" w:hint="eastAsia"/>
          <w:b w:val="0"/>
          <w:sz w:val="28"/>
          <w:szCs w:val="28"/>
        </w:rPr>
        <w:t>天的公示。无异议的，经会长批准后予以表彰。对有异议的候选单位和个人，由评审表彰办公室对有关情况进行复核，并将复核意见提交评审表彰领导小组裁定。</w:t>
      </w: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t>第六条  表  彰</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对评选出的</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全国石油和化工行业节能先进单位、</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全国石油和化工行业节能优秀服务单位、</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十三五</w:t>
      </w:r>
      <w:r w:rsidRPr="00AB157E">
        <w:rPr>
          <w:rFonts w:ascii="仿宋_GB2312" w:eastAsia="仿宋_GB2312" w:hAnsi="Times New Roman" w:hint="eastAsia"/>
          <w:b w:val="0"/>
          <w:sz w:val="28"/>
          <w:szCs w:val="28"/>
        </w:rPr>
        <w:t>”</w:t>
      </w:r>
      <w:r w:rsidRPr="00AB157E">
        <w:rPr>
          <w:rFonts w:ascii="仿宋_GB2312" w:eastAsia="仿宋_GB2312" w:hAnsi="仿宋" w:hint="eastAsia"/>
          <w:b w:val="0"/>
          <w:sz w:val="28"/>
          <w:szCs w:val="28"/>
        </w:rPr>
        <w:t>全国石油和化工行业节能先进个人获得者，颁发奖牌或荣誉证书，并在行业媒体上进行宣传报道，各单位可根据相关表彰文件，对获奖的单位、个人给予一定的物质奖励。对于其中部分业绩突出的获奖单位和个人，联合会将优先向国家有关部委的评选表彰活动推荐。</w:t>
      </w:r>
    </w:p>
    <w:p w:rsidR="002A6709" w:rsidRPr="00AB157E" w:rsidRDefault="002A6709" w:rsidP="002A6709">
      <w:pPr>
        <w:spacing w:line="480" w:lineRule="exact"/>
        <w:ind w:firstLineChars="200" w:firstLine="560"/>
        <w:rPr>
          <w:rFonts w:ascii="黑体" w:eastAsia="黑体" w:hAnsi="黑体"/>
          <w:b w:val="0"/>
          <w:bCs/>
          <w:sz w:val="28"/>
          <w:szCs w:val="28"/>
        </w:rPr>
      </w:pPr>
      <w:r w:rsidRPr="00AB157E">
        <w:rPr>
          <w:rFonts w:ascii="黑体" w:eastAsia="黑体" w:hAnsi="黑体" w:hint="eastAsia"/>
          <w:b w:val="0"/>
          <w:bCs/>
          <w:sz w:val="28"/>
          <w:szCs w:val="28"/>
        </w:rPr>
        <w:t>第七条  附  则</w:t>
      </w:r>
    </w:p>
    <w:p w:rsidR="002A6709" w:rsidRPr="00AB157E" w:rsidRDefault="002A6709" w:rsidP="002A6709">
      <w:pPr>
        <w:spacing w:line="480" w:lineRule="exact"/>
        <w:ind w:firstLineChars="200" w:firstLine="560"/>
        <w:rPr>
          <w:rFonts w:ascii="仿宋_GB2312" w:eastAsia="仿宋_GB2312" w:hAnsi="Times New Roman"/>
          <w:b w:val="0"/>
          <w:sz w:val="28"/>
          <w:szCs w:val="28"/>
        </w:rPr>
      </w:pPr>
      <w:r w:rsidRPr="00AB157E">
        <w:rPr>
          <w:rFonts w:ascii="仿宋_GB2312" w:eastAsia="仿宋_GB2312" w:hAnsi="仿宋" w:hint="eastAsia"/>
          <w:b w:val="0"/>
          <w:sz w:val="28"/>
          <w:szCs w:val="28"/>
        </w:rPr>
        <w:t>（一）本办法由评审表彰办公室负责解释。</w:t>
      </w:r>
    </w:p>
    <w:p w:rsidR="002A6709" w:rsidRDefault="002A6709" w:rsidP="002A6709">
      <w:pPr>
        <w:spacing w:line="480" w:lineRule="exact"/>
        <w:ind w:firstLineChars="200" w:firstLine="560"/>
        <w:rPr>
          <w:rFonts w:ascii="仿宋_GB2312" w:eastAsia="仿宋_GB2312" w:hAnsi="仿宋"/>
          <w:b w:val="0"/>
          <w:sz w:val="28"/>
          <w:szCs w:val="28"/>
        </w:rPr>
      </w:pPr>
      <w:r w:rsidRPr="00AB157E">
        <w:rPr>
          <w:rFonts w:ascii="仿宋_GB2312" w:eastAsia="仿宋_GB2312" w:hAnsi="仿宋" w:hint="eastAsia"/>
          <w:b w:val="0"/>
          <w:sz w:val="28"/>
          <w:szCs w:val="28"/>
        </w:rPr>
        <w:t>（二）本办法自公布之日起执行。</w:t>
      </w:r>
    </w:p>
    <w:p w:rsidR="002A6709" w:rsidRDefault="002A6709">
      <w:pPr>
        <w:widowControl/>
        <w:jc w:val="left"/>
        <w:rPr>
          <w:rFonts w:ascii="仿宋_GB2312" w:eastAsia="仿宋_GB2312" w:hAnsi="仿宋"/>
          <w:b w:val="0"/>
          <w:sz w:val="28"/>
          <w:szCs w:val="28"/>
        </w:rPr>
      </w:pPr>
      <w:r>
        <w:rPr>
          <w:rFonts w:ascii="仿宋_GB2312" w:eastAsia="仿宋_GB2312" w:hAnsi="仿宋"/>
          <w:b w:val="0"/>
          <w:sz w:val="28"/>
          <w:szCs w:val="28"/>
        </w:rPr>
        <w:br w:type="page"/>
      </w:r>
    </w:p>
    <w:p w:rsidR="0019112A" w:rsidRPr="00AB157E" w:rsidRDefault="0019112A" w:rsidP="002A6709">
      <w:pPr>
        <w:spacing w:line="480" w:lineRule="exact"/>
        <w:ind w:firstLineChars="200" w:firstLine="600"/>
        <w:rPr>
          <w:rFonts w:ascii="黑体" w:eastAsia="黑体" w:hAnsi="黑体"/>
          <w:b w:val="0"/>
          <w:bCs/>
          <w:sz w:val="30"/>
          <w:szCs w:val="30"/>
        </w:rPr>
      </w:pPr>
      <w:bookmarkStart w:id="0" w:name="_GoBack"/>
      <w:bookmarkEnd w:id="0"/>
      <w:r w:rsidRPr="00AB157E">
        <w:rPr>
          <w:rFonts w:ascii="黑体" w:eastAsia="黑体" w:hAnsi="黑体" w:hint="eastAsia"/>
          <w:b w:val="0"/>
          <w:bCs/>
          <w:sz w:val="30"/>
          <w:szCs w:val="30"/>
        </w:rPr>
        <w:lastRenderedPageBreak/>
        <w:t>附件</w:t>
      </w:r>
      <w:r w:rsidRPr="00AB157E">
        <w:rPr>
          <w:rFonts w:ascii="黑体" w:eastAsia="黑体" w:hAnsi="黑体"/>
          <w:b w:val="0"/>
          <w:bCs/>
          <w:sz w:val="30"/>
          <w:szCs w:val="30"/>
        </w:rPr>
        <w:t>2</w:t>
      </w:r>
    </w:p>
    <w:p w:rsidR="0019112A" w:rsidRPr="00AB157E" w:rsidRDefault="0019112A" w:rsidP="0019112A">
      <w:pPr>
        <w:spacing w:line="480" w:lineRule="exact"/>
        <w:contextualSpacing/>
        <w:jc w:val="center"/>
        <w:rPr>
          <w:sz w:val="36"/>
          <w:szCs w:val="36"/>
        </w:rPr>
      </w:pPr>
      <w:r w:rsidRPr="00AB157E">
        <w:rPr>
          <w:rFonts w:hint="eastAsia"/>
          <w:sz w:val="36"/>
          <w:szCs w:val="36"/>
        </w:rPr>
        <w:t>“十三五”全国石油和化工行业节能先进单位推荐表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711"/>
        <w:gridCol w:w="1440"/>
        <w:gridCol w:w="3424"/>
      </w:tblGrid>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单    位</w:t>
            </w:r>
          </w:p>
        </w:tc>
        <w:tc>
          <w:tcPr>
            <w:tcW w:w="7801" w:type="dxa"/>
            <w:gridSpan w:val="3"/>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r>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负责人姓名</w:t>
            </w:r>
          </w:p>
        </w:tc>
        <w:tc>
          <w:tcPr>
            <w:tcW w:w="2763"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c>
          <w:tcPr>
            <w:tcW w:w="1440"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地址、邮编</w:t>
            </w:r>
          </w:p>
        </w:tc>
        <w:tc>
          <w:tcPr>
            <w:tcW w:w="3598"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r>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联系部门</w:t>
            </w:r>
          </w:p>
        </w:tc>
        <w:tc>
          <w:tcPr>
            <w:tcW w:w="2763"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c>
          <w:tcPr>
            <w:tcW w:w="1440"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联系人</w:t>
            </w:r>
          </w:p>
        </w:tc>
        <w:tc>
          <w:tcPr>
            <w:tcW w:w="3598"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r>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电    话</w:t>
            </w:r>
          </w:p>
        </w:tc>
        <w:tc>
          <w:tcPr>
            <w:tcW w:w="2763"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c>
          <w:tcPr>
            <w:tcW w:w="1440"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传  真</w:t>
            </w:r>
          </w:p>
        </w:tc>
        <w:tc>
          <w:tcPr>
            <w:tcW w:w="3598" w:type="dxa"/>
          </w:tcPr>
          <w:p w:rsidR="0019112A" w:rsidRPr="00AB157E" w:rsidRDefault="0019112A" w:rsidP="00067A21">
            <w:pPr>
              <w:widowControl/>
              <w:spacing w:before="100" w:beforeAutospacing="1" w:after="100" w:afterAutospacing="1" w:line="480" w:lineRule="exact"/>
              <w:jc w:val="center"/>
              <w:rPr>
                <w:rFonts w:ascii="仿宋_GB2312" w:eastAsia="仿宋_GB2312" w:hAnsi="Times New Roman"/>
                <w:b w:val="0"/>
                <w:kern w:val="0"/>
                <w:sz w:val="24"/>
                <w:szCs w:val="24"/>
              </w:rPr>
            </w:pPr>
          </w:p>
        </w:tc>
      </w:tr>
      <w:tr w:rsidR="0019112A" w:rsidRPr="00AB157E" w:rsidTr="00067A21">
        <w:trPr>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单位节能先进事迹简介：（可加附页）</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tc>
      </w:tr>
      <w:tr w:rsidR="0019112A" w:rsidRPr="00AB157E" w:rsidTr="00067A21">
        <w:trPr>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近两年主要产品单耗指标数据（包括单位产品综合能耗、电耗，企业产值能耗）：（可加附页）</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tc>
      </w:tr>
      <w:tr w:rsidR="0019112A" w:rsidRPr="00AB157E" w:rsidTr="00067A21">
        <w:trPr>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申报单位意见：</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负责人签章：</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单位盖章：</w:t>
            </w:r>
          </w:p>
          <w:p w:rsidR="0019112A" w:rsidRPr="00AB157E" w:rsidRDefault="0019112A" w:rsidP="00067A21">
            <w:pPr>
              <w:widowControl/>
              <w:spacing w:before="100" w:beforeAutospacing="1" w:after="100" w:afterAutospacing="1" w:line="480" w:lineRule="exact"/>
              <w:ind w:firstLineChars="2750" w:firstLine="660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年</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月</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日</w:t>
            </w:r>
          </w:p>
        </w:tc>
      </w:tr>
      <w:tr w:rsidR="0019112A" w:rsidRPr="00AB157E" w:rsidTr="00067A21">
        <w:trPr>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推荐单位意见：</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ind w:firstLineChars="2000" w:firstLine="480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推荐单位：（盖章）</w:t>
            </w:r>
          </w:p>
          <w:p w:rsidR="0019112A" w:rsidRPr="00AB157E" w:rsidRDefault="0019112A" w:rsidP="00067A21">
            <w:pPr>
              <w:widowControl/>
              <w:spacing w:before="100" w:beforeAutospacing="1" w:after="100" w:afterAutospacing="1" w:line="480" w:lineRule="exact"/>
              <w:ind w:firstLineChars="2800" w:firstLine="672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年</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月</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日</w:t>
            </w:r>
          </w:p>
        </w:tc>
      </w:tr>
    </w:tbl>
    <w:p w:rsidR="0019112A" w:rsidRPr="00AB157E" w:rsidRDefault="0019112A" w:rsidP="0019112A">
      <w:pPr>
        <w:spacing w:afterLines="50" w:after="156" w:line="480" w:lineRule="exact"/>
        <w:rPr>
          <w:rFonts w:ascii="黑体" w:eastAsia="黑体" w:hAnsi="黑体"/>
          <w:b w:val="0"/>
          <w:bCs/>
          <w:sz w:val="30"/>
          <w:szCs w:val="30"/>
        </w:rPr>
      </w:pPr>
      <w:r w:rsidRPr="00AB157E">
        <w:rPr>
          <w:rFonts w:ascii="仿宋_GB2312" w:eastAsia="仿宋_GB2312" w:hAnsi="Times New Roman" w:hint="eastAsia"/>
          <w:b w:val="0"/>
          <w:bCs/>
          <w:sz w:val="30"/>
          <w:szCs w:val="30"/>
        </w:rPr>
        <w:br w:type="page"/>
      </w:r>
      <w:r w:rsidRPr="00AB157E">
        <w:rPr>
          <w:rFonts w:ascii="黑体" w:eastAsia="黑体" w:hAnsi="黑体" w:hint="eastAsia"/>
          <w:b w:val="0"/>
          <w:bCs/>
          <w:sz w:val="30"/>
          <w:szCs w:val="30"/>
        </w:rPr>
        <w:lastRenderedPageBreak/>
        <w:t>附件3</w:t>
      </w:r>
    </w:p>
    <w:p w:rsidR="0019112A" w:rsidRPr="00AB157E" w:rsidRDefault="0019112A" w:rsidP="0019112A">
      <w:pPr>
        <w:spacing w:line="480" w:lineRule="exact"/>
        <w:contextualSpacing/>
        <w:jc w:val="center"/>
        <w:rPr>
          <w:sz w:val="36"/>
          <w:szCs w:val="36"/>
        </w:rPr>
      </w:pPr>
      <w:r w:rsidRPr="00AB157E">
        <w:rPr>
          <w:rFonts w:hint="eastAsia"/>
          <w:sz w:val="36"/>
          <w:szCs w:val="36"/>
        </w:rPr>
        <w:t>“十三五”全国石油和化工行业节能优秀服务单位推荐表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2711"/>
        <w:gridCol w:w="1440"/>
        <w:gridCol w:w="3424"/>
      </w:tblGrid>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单    位</w:t>
            </w:r>
          </w:p>
        </w:tc>
        <w:tc>
          <w:tcPr>
            <w:tcW w:w="7801" w:type="dxa"/>
            <w:gridSpan w:val="3"/>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负责人姓名</w:t>
            </w:r>
          </w:p>
        </w:tc>
        <w:tc>
          <w:tcPr>
            <w:tcW w:w="2763"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440"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地址、邮编</w:t>
            </w:r>
          </w:p>
        </w:tc>
        <w:tc>
          <w:tcPr>
            <w:tcW w:w="3598"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联系部门</w:t>
            </w:r>
          </w:p>
        </w:tc>
        <w:tc>
          <w:tcPr>
            <w:tcW w:w="2763"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440"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联系人</w:t>
            </w:r>
          </w:p>
        </w:tc>
        <w:tc>
          <w:tcPr>
            <w:tcW w:w="3598"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5"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电    话</w:t>
            </w:r>
          </w:p>
        </w:tc>
        <w:tc>
          <w:tcPr>
            <w:tcW w:w="2763"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440"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传  真</w:t>
            </w:r>
          </w:p>
        </w:tc>
        <w:tc>
          <w:tcPr>
            <w:tcW w:w="3598"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trHeight w:val="3499"/>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单位节能优秀服务事迹简介：（可加附页）</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tc>
      </w:tr>
      <w:tr w:rsidR="0019112A" w:rsidRPr="00AB157E" w:rsidTr="00067A21">
        <w:trPr>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申报单位意见：</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负责人签章：</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单位盖章：</w:t>
            </w:r>
          </w:p>
          <w:p w:rsidR="0019112A" w:rsidRPr="00AB157E" w:rsidRDefault="0019112A" w:rsidP="00067A21">
            <w:pPr>
              <w:widowControl/>
              <w:spacing w:before="100" w:beforeAutospacing="1" w:after="100" w:afterAutospacing="1" w:line="480" w:lineRule="exact"/>
              <w:ind w:firstLineChars="2750" w:firstLine="660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年</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月</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日</w:t>
            </w:r>
          </w:p>
        </w:tc>
      </w:tr>
      <w:tr w:rsidR="0019112A" w:rsidRPr="00AB157E" w:rsidTr="00067A21">
        <w:trPr>
          <w:jc w:val="center"/>
        </w:trPr>
        <w:tc>
          <w:tcPr>
            <w:tcW w:w="9286" w:type="dxa"/>
            <w:gridSpan w:val="4"/>
            <w:tcBorders>
              <w:bottom w:val="single" w:sz="4" w:space="0" w:color="auto"/>
            </w:tcBorders>
          </w:tcPr>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推荐单位意见：</w:t>
            </w: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ind w:firstLineChars="2000" w:firstLine="480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推荐单位：（盖章）</w:t>
            </w:r>
          </w:p>
          <w:p w:rsidR="0019112A" w:rsidRPr="00AB157E" w:rsidRDefault="0019112A" w:rsidP="00067A21">
            <w:pPr>
              <w:widowControl/>
              <w:spacing w:before="100" w:beforeAutospacing="1" w:after="100" w:afterAutospacing="1" w:line="480" w:lineRule="exact"/>
              <w:ind w:firstLineChars="2800" w:firstLine="672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年</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月</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日</w:t>
            </w:r>
          </w:p>
        </w:tc>
      </w:tr>
    </w:tbl>
    <w:p w:rsidR="0019112A" w:rsidRPr="00AB157E" w:rsidRDefault="0019112A" w:rsidP="0019112A">
      <w:pPr>
        <w:spacing w:afterLines="50" w:after="156" w:line="480" w:lineRule="exact"/>
        <w:rPr>
          <w:rFonts w:ascii="仿宋_GB2312" w:eastAsia="仿宋_GB2312" w:hAnsi="Times New Roman"/>
          <w:b w:val="0"/>
          <w:bCs/>
          <w:sz w:val="30"/>
          <w:szCs w:val="30"/>
        </w:rPr>
      </w:pPr>
    </w:p>
    <w:p w:rsidR="0019112A" w:rsidRPr="00AB157E" w:rsidRDefault="0019112A" w:rsidP="0019112A">
      <w:pPr>
        <w:spacing w:afterLines="50" w:after="156" w:line="480" w:lineRule="exact"/>
        <w:rPr>
          <w:rFonts w:ascii="黑体" w:eastAsia="黑体" w:hAnsi="黑体"/>
          <w:b w:val="0"/>
          <w:bCs/>
          <w:sz w:val="30"/>
          <w:szCs w:val="30"/>
        </w:rPr>
      </w:pPr>
      <w:r w:rsidRPr="00AB157E">
        <w:rPr>
          <w:rFonts w:ascii="黑体" w:eastAsia="黑体" w:hAnsi="黑体" w:hint="eastAsia"/>
          <w:b w:val="0"/>
          <w:bCs/>
          <w:sz w:val="30"/>
          <w:szCs w:val="30"/>
        </w:rPr>
        <w:lastRenderedPageBreak/>
        <w:t>附件4</w:t>
      </w:r>
    </w:p>
    <w:p w:rsidR="0019112A" w:rsidRPr="00AB157E" w:rsidRDefault="0019112A" w:rsidP="0019112A">
      <w:pPr>
        <w:spacing w:line="480" w:lineRule="exact"/>
        <w:contextualSpacing/>
        <w:jc w:val="center"/>
        <w:rPr>
          <w:sz w:val="36"/>
          <w:szCs w:val="36"/>
        </w:rPr>
      </w:pPr>
      <w:r w:rsidRPr="00AB157E">
        <w:rPr>
          <w:rFonts w:hint="eastAsia"/>
          <w:sz w:val="36"/>
          <w:szCs w:val="36"/>
        </w:rPr>
        <w:t>“十三五”全国石油和化工行业节能先进个人推荐表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937"/>
        <w:gridCol w:w="825"/>
        <w:gridCol w:w="1982"/>
        <w:gridCol w:w="1258"/>
        <w:gridCol w:w="1622"/>
      </w:tblGrid>
      <w:tr w:rsidR="0019112A" w:rsidRPr="00AB157E" w:rsidTr="00067A21">
        <w:trPr>
          <w:jc w:val="center"/>
        </w:trPr>
        <w:tc>
          <w:tcPr>
            <w:tcW w:w="1484"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姓    名</w:t>
            </w:r>
          </w:p>
        </w:tc>
        <w:tc>
          <w:tcPr>
            <w:tcW w:w="1937"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825"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性别</w:t>
            </w:r>
          </w:p>
        </w:tc>
        <w:tc>
          <w:tcPr>
            <w:tcW w:w="198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258"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出生日月</w:t>
            </w:r>
          </w:p>
        </w:tc>
        <w:tc>
          <w:tcPr>
            <w:tcW w:w="162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4"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单位名称</w:t>
            </w:r>
          </w:p>
        </w:tc>
        <w:tc>
          <w:tcPr>
            <w:tcW w:w="7624" w:type="dxa"/>
            <w:gridSpan w:val="5"/>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4"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职    务</w:t>
            </w:r>
          </w:p>
        </w:tc>
        <w:tc>
          <w:tcPr>
            <w:tcW w:w="1937"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825"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职称</w:t>
            </w:r>
          </w:p>
        </w:tc>
        <w:tc>
          <w:tcPr>
            <w:tcW w:w="198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258"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学   历</w:t>
            </w:r>
          </w:p>
        </w:tc>
        <w:tc>
          <w:tcPr>
            <w:tcW w:w="162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4"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通讯地址</w:t>
            </w:r>
          </w:p>
        </w:tc>
        <w:tc>
          <w:tcPr>
            <w:tcW w:w="4744" w:type="dxa"/>
            <w:gridSpan w:val="3"/>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258"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邮   编</w:t>
            </w:r>
          </w:p>
        </w:tc>
        <w:tc>
          <w:tcPr>
            <w:tcW w:w="162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4"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联系电话</w:t>
            </w:r>
          </w:p>
        </w:tc>
        <w:tc>
          <w:tcPr>
            <w:tcW w:w="2762" w:type="dxa"/>
            <w:gridSpan w:val="2"/>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98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传  真</w:t>
            </w:r>
          </w:p>
        </w:tc>
        <w:tc>
          <w:tcPr>
            <w:tcW w:w="2880" w:type="dxa"/>
            <w:gridSpan w:val="2"/>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1484"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电子邮箱</w:t>
            </w:r>
          </w:p>
        </w:tc>
        <w:tc>
          <w:tcPr>
            <w:tcW w:w="2762" w:type="dxa"/>
            <w:gridSpan w:val="2"/>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c>
          <w:tcPr>
            <w:tcW w:w="1982" w:type="dxa"/>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r w:rsidRPr="00AB157E">
              <w:rPr>
                <w:rFonts w:ascii="仿宋_GB2312" w:eastAsia="仿宋_GB2312" w:hAnsi="仿宋" w:hint="eastAsia"/>
                <w:b w:val="0"/>
                <w:kern w:val="0"/>
                <w:sz w:val="24"/>
                <w:szCs w:val="24"/>
              </w:rPr>
              <w:t>手  机</w:t>
            </w:r>
          </w:p>
        </w:tc>
        <w:tc>
          <w:tcPr>
            <w:tcW w:w="2880" w:type="dxa"/>
            <w:gridSpan w:val="2"/>
          </w:tcPr>
          <w:p w:rsidR="0019112A" w:rsidRPr="00AB157E" w:rsidRDefault="0019112A" w:rsidP="00067A21">
            <w:pPr>
              <w:widowControl/>
              <w:spacing w:before="100" w:beforeAutospacing="1" w:after="100" w:afterAutospacing="1" w:line="480" w:lineRule="exact"/>
              <w:jc w:val="center"/>
              <w:rPr>
                <w:rFonts w:ascii="仿宋_GB2312" w:eastAsia="仿宋_GB2312" w:hAnsi="仿宋"/>
                <w:b w:val="0"/>
                <w:kern w:val="0"/>
                <w:sz w:val="24"/>
                <w:szCs w:val="24"/>
              </w:rPr>
            </w:pPr>
          </w:p>
        </w:tc>
      </w:tr>
      <w:tr w:rsidR="0019112A" w:rsidRPr="00AB157E" w:rsidTr="00067A21">
        <w:trPr>
          <w:jc w:val="center"/>
        </w:trPr>
        <w:tc>
          <w:tcPr>
            <w:tcW w:w="9108" w:type="dxa"/>
            <w:gridSpan w:val="6"/>
            <w:tcBorders>
              <w:bottom w:val="single" w:sz="4" w:space="0" w:color="auto"/>
            </w:tcBorders>
          </w:tcPr>
          <w:p w:rsidR="0019112A" w:rsidRPr="00AB157E" w:rsidRDefault="0019112A" w:rsidP="00067A21">
            <w:pPr>
              <w:widowControl/>
              <w:spacing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工作简历：（可加附页）</w:t>
            </w: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tc>
      </w:tr>
      <w:tr w:rsidR="0019112A" w:rsidRPr="00AB157E" w:rsidTr="00067A21">
        <w:trPr>
          <w:jc w:val="center"/>
        </w:trPr>
        <w:tc>
          <w:tcPr>
            <w:tcW w:w="9108" w:type="dxa"/>
            <w:gridSpan w:val="6"/>
            <w:tcBorders>
              <w:bottom w:val="single" w:sz="4" w:space="0" w:color="auto"/>
            </w:tcBorders>
          </w:tcPr>
          <w:p w:rsidR="0019112A" w:rsidRPr="00AB157E" w:rsidRDefault="0019112A" w:rsidP="00067A21">
            <w:pPr>
              <w:widowControl/>
              <w:spacing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主要先进事迹：（可加附页）</w:t>
            </w: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before="100" w:beforeAutospacing="1" w:after="100" w:afterAutospacing="1" w:line="480" w:lineRule="exact"/>
              <w:rPr>
                <w:rFonts w:ascii="仿宋_GB2312" w:eastAsia="仿宋_GB2312" w:hAnsi="Times New Roman"/>
                <w:b w:val="0"/>
                <w:kern w:val="0"/>
                <w:sz w:val="24"/>
                <w:szCs w:val="24"/>
              </w:rPr>
            </w:pPr>
          </w:p>
        </w:tc>
      </w:tr>
      <w:tr w:rsidR="0019112A" w:rsidRPr="00AB157E" w:rsidTr="00067A21">
        <w:trPr>
          <w:jc w:val="center"/>
        </w:trPr>
        <w:tc>
          <w:tcPr>
            <w:tcW w:w="9108" w:type="dxa"/>
            <w:gridSpan w:val="6"/>
            <w:tcBorders>
              <w:bottom w:val="single" w:sz="4" w:space="0" w:color="auto"/>
            </w:tcBorders>
          </w:tcPr>
          <w:p w:rsidR="0019112A" w:rsidRPr="00AB157E" w:rsidRDefault="0019112A" w:rsidP="00067A21">
            <w:pPr>
              <w:widowControl/>
              <w:spacing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申报单位意见：</w:t>
            </w: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负责人签章：</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单位盖章：</w:t>
            </w:r>
          </w:p>
          <w:p w:rsidR="0019112A" w:rsidRPr="00AB157E" w:rsidRDefault="0019112A" w:rsidP="00067A21">
            <w:pPr>
              <w:widowControl/>
              <w:spacing w:line="480" w:lineRule="exact"/>
              <w:ind w:firstLineChars="2750" w:firstLine="660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年</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月</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日</w:t>
            </w:r>
          </w:p>
        </w:tc>
      </w:tr>
      <w:tr w:rsidR="0019112A" w:rsidRPr="00AB157E" w:rsidTr="00067A21">
        <w:trPr>
          <w:trHeight w:val="2149"/>
          <w:jc w:val="center"/>
        </w:trPr>
        <w:tc>
          <w:tcPr>
            <w:tcW w:w="9108" w:type="dxa"/>
            <w:gridSpan w:val="6"/>
            <w:tcBorders>
              <w:bottom w:val="single" w:sz="4" w:space="0" w:color="auto"/>
            </w:tcBorders>
          </w:tcPr>
          <w:p w:rsidR="0019112A" w:rsidRPr="00AB157E" w:rsidRDefault="0019112A" w:rsidP="00067A21">
            <w:pPr>
              <w:widowControl/>
              <w:spacing w:line="480" w:lineRule="exact"/>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推荐单位意见：</w:t>
            </w:r>
          </w:p>
          <w:p w:rsidR="0019112A" w:rsidRPr="00AB157E" w:rsidRDefault="0019112A" w:rsidP="00067A21">
            <w:pPr>
              <w:widowControl/>
              <w:spacing w:line="480" w:lineRule="exact"/>
              <w:rPr>
                <w:rFonts w:ascii="仿宋_GB2312" w:eastAsia="仿宋_GB2312" w:hAnsi="Times New Roman"/>
                <w:b w:val="0"/>
                <w:kern w:val="0"/>
                <w:sz w:val="24"/>
                <w:szCs w:val="24"/>
              </w:rPr>
            </w:pPr>
          </w:p>
          <w:p w:rsidR="0019112A" w:rsidRPr="00AB157E" w:rsidRDefault="0019112A" w:rsidP="00067A21">
            <w:pPr>
              <w:widowControl/>
              <w:spacing w:line="480" w:lineRule="exact"/>
              <w:ind w:firstLineChars="2000" w:firstLine="480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推荐单位：（盖章）</w:t>
            </w:r>
          </w:p>
          <w:p w:rsidR="0019112A" w:rsidRPr="00AB157E" w:rsidRDefault="0019112A" w:rsidP="00067A21">
            <w:pPr>
              <w:widowControl/>
              <w:spacing w:line="480" w:lineRule="exact"/>
              <w:ind w:firstLineChars="2800" w:firstLine="6720"/>
              <w:rPr>
                <w:rFonts w:ascii="仿宋_GB2312" w:eastAsia="仿宋_GB2312" w:hAnsi="Times New Roman"/>
                <w:b w:val="0"/>
                <w:kern w:val="0"/>
                <w:sz w:val="24"/>
                <w:szCs w:val="24"/>
              </w:rPr>
            </w:pPr>
            <w:r w:rsidRPr="00AB157E">
              <w:rPr>
                <w:rFonts w:ascii="仿宋_GB2312" w:eastAsia="仿宋_GB2312" w:hAnsi="仿宋" w:hint="eastAsia"/>
                <w:b w:val="0"/>
                <w:kern w:val="0"/>
                <w:sz w:val="24"/>
                <w:szCs w:val="24"/>
              </w:rPr>
              <w:t>年</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月</w:t>
            </w:r>
            <w:r w:rsidRPr="00AB157E">
              <w:rPr>
                <w:rFonts w:ascii="仿宋_GB2312" w:eastAsia="仿宋_GB2312" w:hAnsi="Times New Roman" w:hint="eastAsia"/>
                <w:b w:val="0"/>
                <w:kern w:val="0"/>
                <w:sz w:val="24"/>
                <w:szCs w:val="24"/>
              </w:rPr>
              <w:t xml:space="preserve">    </w:t>
            </w:r>
            <w:r w:rsidRPr="00AB157E">
              <w:rPr>
                <w:rFonts w:ascii="仿宋_GB2312" w:eastAsia="仿宋_GB2312" w:hAnsi="仿宋" w:hint="eastAsia"/>
                <w:b w:val="0"/>
                <w:kern w:val="0"/>
                <w:sz w:val="24"/>
                <w:szCs w:val="24"/>
              </w:rPr>
              <w:t>日</w:t>
            </w:r>
          </w:p>
        </w:tc>
      </w:tr>
    </w:tbl>
    <w:p w:rsidR="00CD55C1" w:rsidRPr="0019112A" w:rsidRDefault="003054C7">
      <w:pPr>
        <w:rPr>
          <w:sz w:val="10"/>
          <w:szCs w:val="10"/>
        </w:rPr>
      </w:pPr>
    </w:p>
    <w:sectPr w:rsidR="00CD55C1" w:rsidRPr="0019112A" w:rsidSect="00675AB4">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C7" w:rsidRDefault="003054C7" w:rsidP="0019112A">
      <w:r>
        <w:separator/>
      </w:r>
    </w:p>
  </w:endnote>
  <w:endnote w:type="continuationSeparator" w:id="0">
    <w:p w:rsidR="003054C7" w:rsidRDefault="003054C7" w:rsidP="0019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C7" w:rsidRDefault="003054C7" w:rsidP="0019112A">
      <w:r>
        <w:separator/>
      </w:r>
    </w:p>
  </w:footnote>
  <w:footnote w:type="continuationSeparator" w:id="0">
    <w:p w:rsidR="003054C7" w:rsidRDefault="003054C7" w:rsidP="0019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BA"/>
    <w:rsid w:val="0019112A"/>
    <w:rsid w:val="00267188"/>
    <w:rsid w:val="002A25BA"/>
    <w:rsid w:val="002A6709"/>
    <w:rsid w:val="003054C7"/>
    <w:rsid w:val="00731F24"/>
    <w:rsid w:val="00B2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F7A4E4-4100-4EA2-852A-6388476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2A"/>
    <w:pPr>
      <w:widowControl w:val="0"/>
      <w:jc w:val="both"/>
    </w:pPr>
    <w:rPr>
      <w:rFonts w:ascii="宋体" w:eastAsia="宋体" w:hAnsi="宋体" w:cs="Times New Roman"/>
      <w:b/>
      <w:sz w:val="84"/>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2A"/>
    <w:pPr>
      <w:pBdr>
        <w:bottom w:val="single" w:sz="6" w:space="1" w:color="auto"/>
      </w:pBdr>
      <w:tabs>
        <w:tab w:val="center" w:pos="4153"/>
        <w:tab w:val="right" w:pos="8306"/>
      </w:tabs>
      <w:snapToGrid w:val="0"/>
      <w:jc w:val="center"/>
    </w:pPr>
    <w:rPr>
      <w:rFonts w:asciiTheme="minorHAnsi" w:eastAsiaTheme="minorEastAsia" w:hAnsiTheme="minorHAnsi" w:cstheme="minorBidi"/>
      <w:b w:val="0"/>
      <w:sz w:val="18"/>
      <w:szCs w:val="18"/>
    </w:rPr>
  </w:style>
  <w:style w:type="character" w:customStyle="1" w:styleId="a4">
    <w:name w:val="页眉 字符"/>
    <w:basedOn w:val="a0"/>
    <w:link w:val="a3"/>
    <w:uiPriority w:val="99"/>
    <w:rsid w:val="0019112A"/>
    <w:rPr>
      <w:sz w:val="18"/>
      <w:szCs w:val="18"/>
    </w:rPr>
  </w:style>
  <w:style w:type="paragraph" w:styleId="a5">
    <w:name w:val="footer"/>
    <w:basedOn w:val="a"/>
    <w:link w:val="a6"/>
    <w:uiPriority w:val="99"/>
    <w:unhideWhenUsed/>
    <w:rsid w:val="0019112A"/>
    <w:pPr>
      <w:tabs>
        <w:tab w:val="center" w:pos="4153"/>
        <w:tab w:val="right" w:pos="8306"/>
      </w:tabs>
      <w:snapToGrid w:val="0"/>
      <w:jc w:val="left"/>
    </w:pPr>
    <w:rPr>
      <w:rFonts w:asciiTheme="minorHAnsi" w:eastAsiaTheme="minorEastAsia" w:hAnsiTheme="minorHAnsi" w:cstheme="minorBidi"/>
      <w:b w:val="0"/>
      <w:sz w:val="18"/>
      <w:szCs w:val="18"/>
    </w:rPr>
  </w:style>
  <w:style w:type="character" w:customStyle="1" w:styleId="a6">
    <w:name w:val="页脚 字符"/>
    <w:basedOn w:val="a0"/>
    <w:link w:val="a5"/>
    <w:uiPriority w:val="99"/>
    <w:rsid w:val="001911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雪健</dc:creator>
  <cp:keywords/>
  <dc:description/>
  <cp:lastModifiedBy>雪健</cp:lastModifiedBy>
  <cp:revision>3</cp:revision>
  <dcterms:created xsi:type="dcterms:W3CDTF">2021-03-08T02:14:00Z</dcterms:created>
  <dcterms:modified xsi:type="dcterms:W3CDTF">2021-03-08T07:13:00Z</dcterms:modified>
</cp:coreProperties>
</file>